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pStyle w:val="4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lang w:val="en-US" w:eastAsia="zh-CN" w:bidi="ar-SA"/>
        </w:rPr>
        <w:t>福建省人工智能优质产品项目申报表</w:t>
      </w:r>
    </w:p>
    <w:tbl>
      <w:tblPr>
        <w:tblStyle w:val="7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2"/>
        <w:gridCol w:w="1448"/>
        <w:gridCol w:w="1047"/>
        <w:gridCol w:w="540"/>
        <w:gridCol w:w="630"/>
        <w:gridCol w:w="1035"/>
        <w:gridCol w:w="23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企业名称</w:t>
            </w:r>
          </w:p>
        </w:tc>
        <w:tc>
          <w:tcPr>
            <w:tcW w:w="70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企业地址</w:t>
            </w:r>
          </w:p>
        </w:tc>
        <w:tc>
          <w:tcPr>
            <w:tcW w:w="70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  <w:jc w:val="center"/>
        </w:trPr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统一社会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信用代码</w:t>
            </w:r>
          </w:p>
        </w:tc>
        <w:tc>
          <w:tcPr>
            <w:tcW w:w="3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6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注册成立时间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法定代表人</w:t>
            </w:r>
          </w:p>
        </w:tc>
        <w:tc>
          <w:tcPr>
            <w:tcW w:w="3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联系电话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  <w:jc w:val="center"/>
        </w:trPr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企业联系人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手机号码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电子邮箱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产品名称</w:t>
            </w:r>
          </w:p>
        </w:tc>
        <w:tc>
          <w:tcPr>
            <w:tcW w:w="70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4" w:hRule="atLeast"/>
          <w:jc w:val="center"/>
        </w:trPr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eastAsia="zh-CN"/>
              </w:rPr>
              <w:t>产品类别</w:t>
            </w:r>
          </w:p>
          <w:p>
            <w:pPr>
              <w:snapToGrid w:val="0"/>
              <w:spacing w:before="62" w:beforeLines="20"/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</w:rPr>
              <w:t>（请√选一项）</w:t>
            </w:r>
          </w:p>
        </w:tc>
        <w:tc>
          <w:tcPr>
            <w:tcW w:w="70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62" w:beforeLines="20" w:beforeAutospacing="0" w:after="0" w:afterLines="0" w:afterAutospacing="0" w:line="380" w:lineRule="exact"/>
              <w:ind w:left="0" w:leftChars="0" w:right="0" w:rightChars="0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新一代智能终端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智能体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智能芯片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智能装备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napToGrid w:val="0"/>
              <w:spacing w:before="62" w:beforeLines="20" w:beforeAutospacing="0" w:after="0" w:afterLines="0" w:afterAutospacing="0" w:line="380" w:lineRule="exact"/>
              <w:ind w:left="0" w:leftChars="0" w:right="0" w:rightChars="0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具身智能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脑机接口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智能软件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6" w:hRule="atLeast"/>
          <w:jc w:val="center"/>
        </w:trPr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企业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eastAsia="zh-CN"/>
              </w:rPr>
              <w:t>简介</w:t>
            </w:r>
          </w:p>
        </w:tc>
        <w:tc>
          <w:tcPr>
            <w:tcW w:w="70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62" w:beforeLines="20" w:beforeAutospacing="0" w:after="0" w:afterLines="0" w:afterAutospacing="0" w:line="380" w:lineRule="exact"/>
              <w:ind w:left="0" w:leftChars="0" w:right="0" w:rightChars="0"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包括所属行业、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企业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规模、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2025年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营收、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主营业务领域、主要产品、技术优势、研发能力、重点客户，主要产品技术市场在全国或全球水平位次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7" w:hRule="atLeast"/>
          <w:jc w:val="center"/>
        </w:trPr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eastAsia="zh-CN"/>
              </w:rPr>
              <w:t>产品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介绍</w:t>
            </w:r>
          </w:p>
        </w:tc>
        <w:tc>
          <w:tcPr>
            <w:tcW w:w="70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62" w:beforeLines="20" w:beforeAutospacing="0" w:after="0" w:afterLines="0" w:afterAutospacing="0" w:line="380" w:lineRule="exact"/>
              <w:ind w:left="0" w:leftChars="0" w:right="0" w:rightChars="0" w:firstLine="480" w:firstLineChars="200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包括产品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功能、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"/>
              </w:rPr>
              <w:t>人工智能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技术水平、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"/>
              </w:rPr>
              <w:t>性能指标、研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"/>
              </w:rPr>
              <w:t>过程及投入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、知识产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"/>
              </w:rPr>
              <w:t>权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</w:rPr>
              <w:t>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。</w:t>
            </w:r>
          </w:p>
          <w:p>
            <w:pPr>
              <w:keepNext w:val="0"/>
              <w:keepLines w:val="0"/>
              <w:suppressLineNumbers w:val="0"/>
              <w:snapToGrid w:val="0"/>
              <w:spacing w:before="62" w:beforeLines="20" w:beforeAutospacing="0" w:after="0" w:afterLines="0" w:afterAutospacing="0" w:line="380" w:lineRule="exact"/>
              <w:ind w:left="0" w:leftChars="0" w:right="0" w:rightChars="0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1" w:hRule="atLeast"/>
          <w:jc w:val="center"/>
        </w:trPr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研发团队</w:t>
            </w:r>
          </w:p>
          <w:p>
            <w:pPr>
              <w:snapToGrid w:val="0"/>
              <w:spacing w:before="62" w:beforeLines="2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介绍</w:t>
            </w:r>
          </w:p>
        </w:tc>
        <w:tc>
          <w:tcPr>
            <w:tcW w:w="70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overflowPunct/>
              <w:topLinePunct w:val="0"/>
              <w:bidi w:val="0"/>
              <w:snapToGrid w:val="0"/>
              <w:spacing w:before="62" w:beforeLines="20" w:line="320" w:lineRule="exact"/>
              <w:ind w:leftChars="0"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包括产品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研发团队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的主要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人员姓名、职务、分工、专业以及相关经历资质等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3" w:hRule="atLeast"/>
          <w:jc w:val="center"/>
        </w:trPr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产品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eastAsia="zh-CN"/>
              </w:rPr>
              <w:t>应用</w:t>
            </w:r>
          </w:p>
          <w:p>
            <w:pPr>
              <w:snapToGrid w:val="0"/>
              <w:spacing w:before="62" w:beforeLines="2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eastAsia="zh-CN"/>
              </w:rPr>
              <w:t>成效介绍</w:t>
            </w:r>
          </w:p>
        </w:tc>
        <w:tc>
          <w:tcPr>
            <w:tcW w:w="70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62" w:beforeLines="20" w:beforeAutospacing="0" w:after="0" w:afterLines="0" w:afterAutospacing="0" w:line="380" w:lineRule="exact"/>
              <w:ind w:left="0" w:leftChars="0" w:right="0" w:rightChars="0"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Style w:val="9"/>
                <w:rFonts w:ascii="仿宋_GB2312" w:hAnsi="仿宋_GB2312" w:eastAsia="仿宋_GB2312" w:cs="仿宋_GB2312"/>
                <w:color w:val="auto"/>
                <w:sz w:val="24"/>
                <w:szCs w:val="24"/>
              </w:rPr>
              <w:t>产品</w:t>
            </w:r>
            <w:r>
              <w:rPr>
                <w:rStyle w:val="9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取得的</w:t>
            </w:r>
            <w:r>
              <w:rPr>
                <w:rStyle w:val="9"/>
                <w:rFonts w:ascii="仿宋_GB2312" w:hAnsi="仿宋_GB2312" w:eastAsia="仿宋_GB2312" w:cs="仿宋_GB2312"/>
                <w:color w:val="auto"/>
                <w:sz w:val="24"/>
                <w:szCs w:val="24"/>
              </w:rPr>
              <w:t>经济社会效益，如销售收入、</w:t>
            </w:r>
            <w:r>
              <w:rPr>
                <w:rStyle w:val="9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经济效益</w:t>
            </w:r>
            <w:r>
              <w:rPr>
                <w:rStyle w:val="9"/>
                <w:rFonts w:ascii="仿宋_GB2312" w:hAnsi="仿宋_GB2312" w:eastAsia="仿宋_GB2312" w:cs="仿宋_GB2312"/>
                <w:color w:val="auto"/>
                <w:sz w:val="24"/>
                <w:szCs w:val="24"/>
              </w:rPr>
              <w:t>、社会影响</w:t>
            </w:r>
            <w:r>
              <w:rPr>
                <w:rStyle w:val="9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"/>
              </w:rPr>
              <w:t>、示范推广价值</w:t>
            </w:r>
            <w:r>
              <w:rPr>
                <w:rStyle w:val="9"/>
                <w:rFonts w:ascii="仿宋_GB2312" w:hAnsi="仿宋_GB2312" w:eastAsia="仿宋_GB2312" w:cs="仿宋_GB2312"/>
                <w:color w:val="auto"/>
                <w:sz w:val="24"/>
                <w:szCs w:val="24"/>
              </w:rPr>
              <w:t>等，</w:t>
            </w:r>
            <w:r>
              <w:rPr>
                <w:rStyle w:val="9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并</w:t>
            </w:r>
            <w:r>
              <w:rPr>
                <w:rStyle w:val="9"/>
                <w:rFonts w:ascii="仿宋_GB2312" w:hAnsi="仿宋_GB2312" w:eastAsia="仿宋_GB2312" w:cs="仿宋_GB2312"/>
                <w:color w:val="auto"/>
                <w:sz w:val="24"/>
                <w:szCs w:val="24"/>
              </w:rPr>
              <w:t>提供</w:t>
            </w:r>
            <w:r>
              <w:rPr>
                <w:rStyle w:val="9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相关量化</w:t>
            </w:r>
            <w:r>
              <w:rPr>
                <w:rStyle w:val="9"/>
                <w:rFonts w:ascii="仿宋_GB2312" w:hAnsi="仿宋_GB2312" w:eastAsia="仿宋_GB2312" w:cs="仿宋_GB2312"/>
                <w:color w:val="auto"/>
                <w:sz w:val="24"/>
                <w:szCs w:val="24"/>
              </w:rPr>
              <w:t>数据</w:t>
            </w:r>
            <w:r>
              <w:rPr>
                <w:rStyle w:val="9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9" w:hRule="atLeast"/>
          <w:jc w:val="center"/>
        </w:trPr>
        <w:tc>
          <w:tcPr>
            <w:tcW w:w="83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hint="eastAsia" w:eastAsia="黑体"/>
                <w:sz w:val="36"/>
                <w:szCs w:val="36"/>
                <w:u w:val="none"/>
              </w:rPr>
            </w:pPr>
            <w:r>
              <w:rPr>
                <w:rFonts w:hint="eastAsia" w:eastAsia="黑体"/>
                <w:sz w:val="36"/>
                <w:szCs w:val="36"/>
                <w:u w:val="none"/>
              </w:rPr>
              <w:t>承诺书</w:t>
            </w:r>
          </w:p>
          <w:p>
            <w:pPr>
              <w:spacing w:line="500" w:lineRule="exact"/>
              <w:rPr>
                <w:rFonts w:hint="eastAsia" w:eastAsia="仿宋_GB2312"/>
                <w:sz w:val="28"/>
                <w:szCs w:val="28"/>
                <w:u w:val="none"/>
              </w:rPr>
            </w:pPr>
          </w:p>
          <w:p>
            <w:pPr>
              <w:spacing w:line="500" w:lineRule="exact"/>
              <w:ind w:firstLine="560" w:firstLineChars="200"/>
              <w:rPr>
                <w:rFonts w:eastAsia="仿宋_GB2312"/>
                <w:sz w:val="28"/>
                <w:szCs w:val="28"/>
                <w:u w:val="none"/>
              </w:rPr>
            </w:pPr>
            <w:r>
              <w:rPr>
                <w:rFonts w:eastAsia="仿宋_GB2312"/>
                <w:sz w:val="28"/>
                <w:szCs w:val="28"/>
                <w:u w:val="none"/>
              </w:rPr>
              <w:t>本单位</w:t>
            </w:r>
            <w:r>
              <w:rPr>
                <w:rFonts w:hint="eastAsia" w:eastAsia="仿宋_GB2312"/>
                <w:sz w:val="28"/>
                <w:szCs w:val="28"/>
                <w:u w:val="none"/>
              </w:rPr>
              <w:t>承诺：</w:t>
            </w:r>
          </w:p>
          <w:p>
            <w:pPr>
              <w:numPr>
                <w:ilvl w:val="0"/>
                <w:numId w:val="1"/>
              </w:numPr>
              <w:spacing w:line="500" w:lineRule="exact"/>
              <w:ind w:firstLine="560" w:firstLineChars="200"/>
              <w:rPr>
                <w:rFonts w:hint="eastAsia" w:eastAsia="仿宋_GB2312"/>
                <w:sz w:val="28"/>
                <w:szCs w:val="28"/>
                <w:u w:val="none"/>
              </w:rPr>
            </w:pPr>
            <w:r>
              <w:rPr>
                <w:rFonts w:hint="eastAsia" w:eastAsia="仿宋_GB2312"/>
                <w:sz w:val="28"/>
                <w:szCs w:val="28"/>
                <w:u w:val="none"/>
                <w:lang w:eastAsia="zh-CN"/>
              </w:rPr>
              <w:t>申</w:t>
            </w:r>
            <w:r>
              <w:rPr>
                <w:rFonts w:hint="eastAsia" w:eastAsia="仿宋_GB2312"/>
                <w:sz w:val="28"/>
                <w:szCs w:val="28"/>
                <w:u w:val="none"/>
                <w:lang w:eastAsia="zh"/>
              </w:rPr>
              <w:t>报</w:t>
            </w:r>
            <w:r>
              <w:rPr>
                <w:rFonts w:hint="eastAsia" w:eastAsia="仿宋_GB2312"/>
                <w:sz w:val="28"/>
                <w:szCs w:val="28"/>
                <w:u w:val="none"/>
                <w:lang w:eastAsia="zh-CN"/>
              </w:rPr>
              <w:t>表</w:t>
            </w:r>
            <w:r>
              <w:rPr>
                <w:rFonts w:hint="eastAsia" w:eastAsia="仿宋_GB2312"/>
                <w:sz w:val="28"/>
                <w:szCs w:val="28"/>
                <w:u w:val="none"/>
              </w:rPr>
              <w:t>中所填写的内容真实、合法、有效。</w:t>
            </w:r>
          </w:p>
          <w:p>
            <w:pPr>
              <w:numPr>
                <w:ilvl w:val="0"/>
                <w:numId w:val="1"/>
              </w:numPr>
              <w:spacing w:line="500" w:lineRule="exact"/>
              <w:ind w:firstLine="560" w:firstLineChars="200"/>
              <w:rPr>
                <w:rFonts w:hint="eastAsia" w:eastAsia="仿宋_GB2312"/>
                <w:sz w:val="28"/>
                <w:szCs w:val="28"/>
                <w:u w:val="none"/>
              </w:rPr>
            </w:pPr>
            <w:r>
              <w:rPr>
                <w:rFonts w:hint="eastAsia" w:eastAsia="仿宋_GB2312"/>
                <w:sz w:val="28"/>
                <w:szCs w:val="28"/>
                <w:u w:val="none"/>
              </w:rPr>
              <w:t>提供的</w:t>
            </w:r>
            <w:r>
              <w:rPr>
                <w:rFonts w:hint="eastAsia" w:eastAsia="仿宋_GB2312"/>
                <w:sz w:val="28"/>
                <w:szCs w:val="28"/>
                <w:u w:val="none"/>
                <w:lang w:eastAsia="zh"/>
              </w:rPr>
              <w:t>申报</w:t>
            </w:r>
            <w:r>
              <w:rPr>
                <w:rFonts w:hint="eastAsia" w:eastAsia="仿宋_GB2312"/>
                <w:sz w:val="28"/>
                <w:szCs w:val="28"/>
                <w:u w:val="none"/>
              </w:rPr>
              <w:t>资料内容真实、可靠、完整，事实存在。</w:t>
            </w:r>
          </w:p>
          <w:p>
            <w:pPr>
              <w:numPr>
                <w:ilvl w:val="0"/>
                <w:numId w:val="1"/>
              </w:numPr>
              <w:spacing w:line="500" w:lineRule="exact"/>
              <w:ind w:firstLine="560" w:firstLineChars="200"/>
              <w:rPr>
                <w:rFonts w:hint="eastAsia" w:eastAsia="仿宋_GB2312"/>
                <w:sz w:val="28"/>
                <w:szCs w:val="28"/>
                <w:u w:val="none"/>
              </w:rPr>
            </w:pPr>
            <w:r>
              <w:rPr>
                <w:rFonts w:hint="eastAsia" w:eastAsia="仿宋_GB2312"/>
                <w:sz w:val="28"/>
                <w:szCs w:val="28"/>
                <w:u w:val="none"/>
              </w:rPr>
              <w:t>提供的</w:t>
            </w:r>
            <w:r>
              <w:rPr>
                <w:rFonts w:hint="eastAsia" w:eastAsia="仿宋_GB2312"/>
                <w:sz w:val="28"/>
                <w:szCs w:val="28"/>
                <w:u w:val="none"/>
                <w:lang w:eastAsia="zh"/>
              </w:rPr>
              <w:t>材料均</w:t>
            </w:r>
            <w:r>
              <w:rPr>
                <w:rFonts w:eastAsia="仿宋_GB2312"/>
                <w:sz w:val="28"/>
                <w:szCs w:val="28"/>
                <w:u w:val="none"/>
              </w:rPr>
              <w:t>符合国家保密规定，未涉及国家秘密和其他敏感信息。</w:t>
            </w:r>
          </w:p>
          <w:p>
            <w:pPr>
              <w:numPr>
                <w:ilvl w:val="0"/>
                <w:numId w:val="1"/>
              </w:numPr>
              <w:spacing w:line="500" w:lineRule="exact"/>
              <w:ind w:firstLine="560" w:firstLineChars="200"/>
              <w:rPr>
                <w:rFonts w:hint="eastAsia" w:eastAsia="仿宋_GB2312"/>
                <w:sz w:val="28"/>
                <w:szCs w:val="28"/>
                <w:u w:val="none"/>
              </w:rPr>
            </w:pPr>
            <w:r>
              <w:rPr>
                <w:rFonts w:hint="eastAsia" w:eastAsia="仿宋_GB2312"/>
                <w:sz w:val="28"/>
                <w:szCs w:val="28"/>
                <w:u w:val="none"/>
              </w:rPr>
              <w:t>涉及的知识产权（商业秘密）明晰完整，归属本单位或技术来源正当合法，未剽窃他人成果，未侵犯他人的知识产权或商业秘密。</w:t>
            </w:r>
          </w:p>
          <w:p>
            <w:pPr>
              <w:spacing w:line="500" w:lineRule="exact"/>
              <w:ind w:firstLine="601"/>
              <w:rPr>
                <w:rFonts w:hint="eastAsia" w:eastAsia="仿宋_GB2312"/>
                <w:sz w:val="28"/>
                <w:szCs w:val="28"/>
                <w:u w:val="none"/>
              </w:rPr>
            </w:pPr>
            <w:r>
              <w:rPr>
                <w:rFonts w:hint="eastAsia" w:eastAsia="仿宋_GB2312"/>
                <w:sz w:val="28"/>
                <w:szCs w:val="28"/>
                <w:u w:val="none"/>
              </w:rPr>
              <w:t>若发生与上述承诺相违背的事实，由本单位承担</w:t>
            </w:r>
            <w:r>
              <w:rPr>
                <w:rFonts w:hint="eastAsia" w:eastAsia="仿宋_GB2312"/>
                <w:sz w:val="28"/>
                <w:szCs w:val="28"/>
                <w:u w:val="none"/>
                <w:lang w:eastAsia="zh-CN"/>
              </w:rPr>
              <w:t>一切</w:t>
            </w:r>
            <w:r>
              <w:rPr>
                <w:rFonts w:hint="eastAsia" w:eastAsia="仿宋_GB2312"/>
                <w:sz w:val="28"/>
                <w:szCs w:val="28"/>
                <w:u w:val="none"/>
              </w:rPr>
              <w:t>责任。</w:t>
            </w:r>
          </w:p>
          <w:p>
            <w:pPr>
              <w:spacing w:line="600" w:lineRule="exact"/>
              <w:rPr>
                <w:rFonts w:ascii="楷体_GB2312" w:hAnsi="宋体" w:eastAsia="楷体_GB2312" w:cs="宋体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</w:rPr>
              <w:t xml:space="preserve"> </w:t>
            </w:r>
            <w:r>
              <w:rPr>
                <w:rFonts w:ascii="楷体_GB2312" w:hAnsi="宋体" w:eastAsia="楷体_GB2312" w:cs="宋体"/>
                <w:kern w:val="0"/>
                <w:sz w:val="28"/>
                <w:szCs w:val="28"/>
                <w:u w:val="none"/>
              </w:rPr>
              <w:t xml:space="preserve"> </w:t>
            </w:r>
          </w:p>
          <w:p>
            <w:pPr>
              <w:spacing w:line="600" w:lineRule="exact"/>
              <w:rPr>
                <w:rFonts w:ascii="楷体_GB2312" w:hAnsi="宋体" w:eastAsia="楷体_GB2312" w:cs="宋体"/>
                <w:kern w:val="0"/>
                <w:sz w:val="28"/>
                <w:szCs w:val="28"/>
                <w:u w:val="none"/>
              </w:rPr>
            </w:pPr>
          </w:p>
          <w:p>
            <w:pPr>
              <w:spacing w:line="600" w:lineRule="exact"/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</w:rPr>
            </w:pPr>
            <w:r>
              <w:rPr>
                <w:rFonts w:ascii="楷体_GB2312" w:hAnsi="宋体" w:eastAsia="楷体_GB2312" w:cs="宋体"/>
                <w:kern w:val="0"/>
                <w:sz w:val="28"/>
                <w:szCs w:val="28"/>
                <w:u w:val="none"/>
              </w:rPr>
              <w:t xml:space="preserve">  </w:t>
            </w:r>
          </w:p>
          <w:p>
            <w:pPr>
              <w:spacing w:line="600" w:lineRule="exact"/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  <w:lang w:eastAsia="zh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 申报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</w:rPr>
              <w:t>单位（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  <w:lang w:eastAsia="zh"/>
              </w:rPr>
              <w:t>盖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</w:rPr>
              <w:t>章）：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  <w:lang w:eastAsia="zh"/>
              </w:rPr>
              <w:t xml:space="preserve">       法定代表人（签字）：</w:t>
            </w:r>
          </w:p>
          <w:p>
            <w:pPr>
              <w:spacing w:line="600" w:lineRule="exact"/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</w:rPr>
            </w:pPr>
          </w:p>
          <w:p>
            <w:pPr>
              <w:keepNext w:val="0"/>
              <w:keepLines w:val="0"/>
              <w:suppressLineNumbers w:val="0"/>
              <w:snapToGrid w:val="0"/>
              <w:spacing w:before="62" w:beforeLines="20" w:beforeAutospacing="0" w:after="0" w:afterLines="0" w:afterAutospacing="0" w:line="380" w:lineRule="exact"/>
              <w:ind w:left="0" w:leftChars="0" w:right="0" w:rightChars="0"/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</w:rPr>
              <w:t xml:space="preserve">                                 日期：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  <w:lang w:eastAsia="zh"/>
              </w:rPr>
              <w:t xml:space="preserve">    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</w:rPr>
              <w:t>年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</w:rPr>
              <w:t>月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</w:rPr>
              <w:t>日</w:t>
            </w:r>
          </w:p>
          <w:p>
            <w:pPr>
              <w:keepNext w:val="0"/>
              <w:keepLines w:val="0"/>
              <w:suppressLineNumbers w:val="0"/>
              <w:snapToGrid w:val="0"/>
              <w:spacing w:before="62" w:beforeLines="20" w:beforeAutospacing="0" w:after="0" w:afterLines="0" w:afterAutospacing="0" w:line="380" w:lineRule="exact"/>
              <w:ind w:left="0" w:leftChars="0" w:right="0" w:rightChars="0"/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3" w:hRule="atLeast"/>
          <w:jc w:val="center"/>
        </w:trPr>
        <w:tc>
          <w:tcPr>
            <w:tcW w:w="83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楷体_GB2312" w:hAnsi="宋体" w:eastAsia="仿宋_GB2312" w:cs="宋体"/>
                <w:b/>
                <w:bCs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设区市工信局、平潭综合实验区经发局推荐意见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lang w:eastAsia="zh-CN"/>
              </w:rPr>
              <w:t>：</w:t>
            </w:r>
          </w:p>
          <w:p>
            <w:pPr>
              <w:rPr>
                <w:rFonts w:hint="eastAsia" w:ascii="楷体_GB2312" w:hAnsi="宋体" w:eastAsia="楷体_GB2312" w:cs="宋体"/>
                <w:b/>
                <w:bCs/>
                <w:sz w:val="28"/>
                <w:szCs w:val="28"/>
                <w:u w:val="none"/>
              </w:rPr>
            </w:pPr>
          </w:p>
          <w:p>
            <w:pPr>
              <w:rPr>
                <w:rFonts w:hint="eastAsia" w:ascii="楷体_GB2312" w:hAnsi="宋体" w:eastAsia="楷体_GB2312" w:cs="宋体"/>
                <w:b/>
                <w:bCs/>
                <w:sz w:val="28"/>
                <w:szCs w:val="28"/>
                <w:u w:val="none"/>
              </w:rPr>
            </w:pPr>
          </w:p>
          <w:p>
            <w:pPr>
              <w:ind w:firstLine="1120" w:firstLineChars="400"/>
              <w:rPr>
                <w:rFonts w:hint="eastAsia" w:ascii="楷体_GB2312" w:hAnsi="宋体" w:eastAsia="楷体_GB2312" w:cs="宋体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宋体"/>
                <w:sz w:val="28"/>
                <w:szCs w:val="28"/>
                <w:u w:val="none"/>
                <w:lang w:eastAsia="zh"/>
              </w:rPr>
              <w:t xml:space="preserve">                     </w:t>
            </w:r>
            <w:r>
              <w:rPr>
                <w:rFonts w:hint="eastAsia" w:ascii="楷体_GB2312" w:hAnsi="宋体" w:eastAsia="楷体_GB2312" w:cs="宋体"/>
                <w:sz w:val="28"/>
                <w:szCs w:val="28"/>
                <w:u w:val="none"/>
              </w:rPr>
              <w:t>推荐单位（</w:t>
            </w:r>
            <w:r>
              <w:rPr>
                <w:rFonts w:hint="eastAsia" w:ascii="楷体_GB2312" w:hAnsi="宋体" w:eastAsia="楷体_GB2312" w:cs="宋体"/>
                <w:sz w:val="28"/>
                <w:szCs w:val="28"/>
                <w:u w:val="none"/>
                <w:lang w:eastAsia="zh"/>
              </w:rPr>
              <w:t>盖</w:t>
            </w:r>
            <w:r>
              <w:rPr>
                <w:rFonts w:hint="eastAsia" w:ascii="楷体_GB2312" w:hAnsi="宋体" w:eastAsia="楷体_GB2312" w:cs="宋体"/>
                <w:sz w:val="28"/>
                <w:szCs w:val="28"/>
                <w:u w:val="none"/>
              </w:rPr>
              <w:t>章）：</w:t>
            </w:r>
          </w:p>
          <w:p>
            <w:pPr>
              <w:ind w:firstLine="1680" w:firstLineChars="600"/>
              <w:rPr>
                <w:rFonts w:hint="eastAsia" w:ascii="楷体_GB2312" w:hAnsi="宋体" w:eastAsia="楷体_GB2312" w:cs="宋体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  <w:lang w:eastAsia="zh"/>
              </w:rPr>
              <w:t xml:space="preserve">                     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</w:rPr>
              <w:t>日期：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  <w:lang w:eastAsia="zh"/>
              </w:rPr>
              <w:t xml:space="preserve">    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</w:rPr>
              <w:t>年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</w:rPr>
              <w:t>月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u w:val="none"/>
              </w:rPr>
              <w:t>日</w:t>
            </w:r>
          </w:p>
          <w:p>
            <w:pPr>
              <w:keepNext w:val="0"/>
              <w:keepLines w:val="0"/>
              <w:suppressLineNumbers w:val="0"/>
              <w:snapToGrid w:val="0"/>
              <w:spacing w:before="62" w:beforeLines="20" w:beforeAutospacing="0" w:after="0" w:afterLines="0" w:afterAutospacing="0" w:line="380" w:lineRule="exact"/>
              <w:ind w:left="0" w:leftChars="0" w:right="0" w:rightChars="0"/>
              <w:rPr>
                <w:rStyle w:val="9"/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简体">
    <w:altName w:val="方正仿宋_GBK"/>
    <w:panose1 w:val="02010601030101010101"/>
    <w:charset w:val="00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PMingLiU">
    <w:altName w:val="Noto Sans CJK SC"/>
    <w:panose1 w:val="02010601000101010101"/>
    <w:charset w:val="00"/>
    <w:family w:val="auto"/>
    <w:pitch w:val="default"/>
    <w:sig w:usb0="00000000" w:usb1="00000000" w:usb2="00000010" w:usb3="00000000" w:csb0="001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panose1 w:val="020B07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AEDE8D"/>
    <w:multiLevelType w:val="singleLevel"/>
    <w:tmpl w:val="F7AEDE8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BE2FC2"/>
    <w:rsid w:val="04384B50"/>
    <w:rsid w:val="1FBE2FC2"/>
    <w:rsid w:val="237D6065"/>
    <w:rsid w:val="2DF59F94"/>
    <w:rsid w:val="372F54CC"/>
    <w:rsid w:val="3BBFD2DE"/>
    <w:rsid w:val="3F3F5289"/>
    <w:rsid w:val="4FDBB7C3"/>
    <w:rsid w:val="5176151B"/>
    <w:rsid w:val="5EF29ACD"/>
    <w:rsid w:val="5F7FBB37"/>
    <w:rsid w:val="66F7E0CB"/>
    <w:rsid w:val="69F282EB"/>
    <w:rsid w:val="75E558DA"/>
    <w:rsid w:val="7B045BDD"/>
    <w:rsid w:val="7DBC6399"/>
    <w:rsid w:val="7E5F7425"/>
    <w:rsid w:val="7FDDADBC"/>
    <w:rsid w:val="7FE7F36C"/>
    <w:rsid w:val="7FEF7B71"/>
    <w:rsid w:val="7FFD2D06"/>
    <w:rsid w:val="89FDD3C8"/>
    <w:rsid w:val="8FDC3DE3"/>
    <w:rsid w:val="8FED0845"/>
    <w:rsid w:val="B68797F1"/>
    <w:rsid w:val="B73FE24B"/>
    <w:rsid w:val="BBFE7DAB"/>
    <w:rsid w:val="BEFD35FB"/>
    <w:rsid w:val="BFFF7D3F"/>
    <w:rsid w:val="C7657124"/>
    <w:rsid w:val="D73DAF9C"/>
    <w:rsid w:val="D7F7E05D"/>
    <w:rsid w:val="D7FBBA14"/>
    <w:rsid w:val="E7AD39D7"/>
    <w:rsid w:val="EDCF26B1"/>
    <w:rsid w:val="F78F2AAD"/>
    <w:rsid w:val="FBDFE744"/>
    <w:rsid w:val="FE957A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qFormat="1" w:uiPriority="99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next w:val="1"/>
    <w:unhideWhenUsed/>
    <w:qFormat/>
    <w:uiPriority w:val="99"/>
    <w:pPr>
      <w:widowControl w:val="0"/>
      <w:ind w:left="21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next w:val="4"/>
    <w:unhideWhenUsed/>
    <w:qFormat/>
    <w:uiPriority w:val="99"/>
    <w:pPr>
      <w:spacing w:after="120" w:afterLines="0"/>
    </w:pPr>
  </w:style>
  <w:style w:type="paragraph" w:styleId="4">
    <w:name w:val="Title"/>
    <w:basedOn w:val="1"/>
    <w:next w:val="1"/>
    <w:qFormat/>
    <w:uiPriority w:val="1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5">
    <w:name w:val="Body Text Indent"/>
    <w:basedOn w:val="1"/>
    <w:unhideWhenUsed/>
    <w:qFormat/>
    <w:uiPriority w:val="99"/>
    <w:pPr>
      <w:spacing w:after="120" w:afterLines="0"/>
      <w:ind w:left="420" w:leftChars="200"/>
    </w:pPr>
  </w:style>
  <w:style w:type="paragraph" w:styleId="6">
    <w:name w:val="Body Text First Indent 2"/>
    <w:basedOn w:val="5"/>
    <w:next w:val="2"/>
    <w:unhideWhenUsed/>
    <w:qFormat/>
    <w:uiPriority w:val="99"/>
    <w:pPr>
      <w:ind w:left="0" w:leftChars="0" w:firstLine="420"/>
    </w:pPr>
  </w:style>
  <w:style w:type="character" w:customStyle="1" w:styleId="9">
    <w:name w:val="font31"/>
    <w:qFormat/>
    <w:uiPriority w:val="0"/>
    <w:rPr>
      <w:rFonts w:ascii="Times New Roman" w:hAnsi="Times New Roman" w:cs="Times New Roman"/>
      <w:color w:val="000000"/>
      <w:sz w:val="28"/>
      <w:szCs w:val="28"/>
      <w:u w:val="none"/>
    </w:rPr>
  </w:style>
  <w:style w:type="paragraph" w:customStyle="1" w:styleId="10">
    <w:name w:val="Table Paragraph"/>
    <w:basedOn w:val="1"/>
    <w:qFormat/>
    <w:uiPriority w:val="1"/>
    <w:rPr>
      <w:rFonts w:ascii="PMingLiU" w:hAnsi="PMingLiU" w:eastAsia="PMingLiU" w:cs="PMingLiU"/>
    </w:rPr>
  </w:style>
  <w:style w:type="paragraph" w:customStyle="1" w:styleId="11">
    <w:name w:val="Table Text"/>
    <w:basedOn w:val="1"/>
    <w:semiHidden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hAnsi="仿宋" w:eastAsia="仿宋" w:cs="仿宋"/>
      <w:snapToGrid w:val="0"/>
      <w:color w:val="000000"/>
      <w:kern w:val="0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2025-07-08T17:52:00Z</dcterms:created>
  <dc:creator>黄剑</dc:creator>
  <cp:lastModifiedBy>林朝通</cp:lastModifiedBy>
  <dcterms:modified xsi:type="dcterms:W3CDTF">2026-02-24T11:22:22Z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  <property fmtid="{D5CDD505-2E9C-101B-9397-08002B2CF9AE}" pid="3" name="ICV">
    <vt:lpwstr>A3385210E7984BBB99059D69D44F9517_43</vt:lpwstr>
  </property>
</Properties>
</file>